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5671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10045" cy="10211435"/>
            <wp:effectExtent l="0" t="0" r="14605" b="18415"/>
            <wp:docPr id="1" name="Изображение 1" descr="Акт БДД 202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Акт БДД 2025357"/>
                    <pic:cNvPicPr>
                      <a:picLocks noChangeAspect="1"/>
                    </pic:cNvPicPr>
                  </pic:nvPicPr>
                  <pic:blipFill>
                    <a:blip r:embed="rId4"/>
                    <a:srcRect l="8285" r="7011" b="7627"/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1021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87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9. Наличие плана работы по предупреждению и профилактике ДДТТ на год по возрастным группам, что выполнено на момент обследования. 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Имеется перспективный план по обучению безопасного поведения на дорогах  для дошкольников на учебный год.</w:t>
      </w:r>
    </w:p>
    <w:p w14:paraId="13B091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10. Преемственность с общеобразовательными организациями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МБОУ « СОШ № 41»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192CB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11. Какие мероприятия проведены за обследуемый период: (конкурсы, викторины, игры, встречи с работниками Госавтоинспекции, врачами и т.д.)</w:t>
      </w:r>
    </w:p>
    <w:p w14:paraId="334691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Круглый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стол для педагогов: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«Игровые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технологии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обучении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правилам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безопасного</w:t>
      </w:r>
      <w:r>
        <w:rPr>
          <w:rFonts w:hint="default"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дорожного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движения».</w:t>
      </w:r>
    </w:p>
    <w:p w14:paraId="691651A7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 Музыкально-познавательное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tt-RU"/>
        </w:rPr>
        <w:t>квест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 xml:space="preserve"> со старшими дошкольниками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tt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</w:rPr>
        <w:t>«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instrText xml:space="preserve"> HYPERLINK "https://www.1urok.ru/categories/22/articles/56784" \t "https://yandex.ru/search/_blank" </w:instrTex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С песней, шуткой и в игре изучаем</w:t>
      </w:r>
      <w:r>
        <w:rPr>
          <w:rStyle w:val="5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  <w:lang w:val="en-US"/>
        </w:rPr>
        <w:t xml:space="preserve"> </w:t>
      </w:r>
      <w:r>
        <w:rPr>
          <w:rStyle w:val="5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  <w:lang w:val="tt-RU"/>
        </w:rPr>
        <w:t>Б</w:t>
      </w:r>
      <w:r>
        <w:rPr>
          <w:rStyle w:val="5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ДД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</w:rPr>
        <w:t>»с младшими дошкольниками тематические беседы, организованы творческие мастерские : лепка «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  <w:lang w:val="tt-RU"/>
        </w:rPr>
        <w:t>Фликеры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</w:rPr>
        <w:t>», рисование «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u w:val="single"/>
          <w:shd w:val="clear" w:fill="FFFFFF"/>
          <w:lang w:val="tt-RU" w:eastAsia="zh-CN" w:bidi="ar"/>
        </w:rPr>
        <w:t>Пешеходный переход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</w:rPr>
        <w:t>», аппликация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  <w:lang w:val="ru-RU"/>
        </w:rPr>
        <w:t xml:space="preserve"> «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10101"/>
          <w:spacing w:val="0"/>
          <w:sz w:val="24"/>
          <w:szCs w:val="24"/>
          <w:u w:val="single"/>
        </w:rPr>
        <w:t xml:space="preserve">Добрый друг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10101"/>
          <w:spacing w:val="0"/>
          <w:sz w:val="24"/>
          <w:szCs w:val="24"/>
          <w:u w:val="single"/>
          <w:lang w:val="ru-RU"/>
        </w:rPr>
        <w:t>с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10101"/>
          <w:spacing w:val="0"/>
          <w:sz w:val="24"/>
          <w:szCs w:val="24"/>
          <w:u w:val="single"/>
        </w:rPr>
        <w:t>ветофор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10101"/>
          <w:spacing w:val="0"/>
          <w:sz w:val="24"/>
          <w:szCs w:val="24"/>
          <w:u w:val="single"/>
          <w:lang w:val="ru-RU"/>
        </w:rPr>
        <w:t>»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</w:rPr>
        <w:t>« Автомобиль на дороге»,</w:t>
      </w:r>
      <w:r>
        <w:rPr>
          <w:rFonts w:hint="default" w:ascii="Times New Roman" w:hAnsi="Times New Roman" w:cs="Times New Roman"/>
          <w:b w:val="0"/>
          <w:bCs w:val="0"/>
          <w:spacing w:val="1"/>
          <w:sz w:val="24"/>
          <w:szCs w:val="24"/>
          <w:u w:val="single"/>
          <w:lang w:val="ru-RU"/>
        </w:rPr>
        <w:t xml:space="preserve"> 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зготовление</w:t>
      </w:r>
      <w:r>
        <w:rPr>
          <w:rFonts w:hint="default" w:ascii="Times New Roman" w:hAnsi="Times New Roman" w:cs="Times New Roman"/>
          <w:b w:val="0"/>
          <w:bCs w:val="0"/>
          <w:spacing w:val="-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воспитанниками</w:t>
      </w:r>
      <w:r>
        <w:rPr>
          <w:rFonts w:hint="default" w:ascii="Times New Roman" w:hAnsi="Times New Roman" w:cs="Times New Roman"/>
          <w:b w:val="0"/>
          <w:bCs w:val="0"/>
          <w:spacing w:val="-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ДОУ</w:t>
      </w:r>
      <w:r>
        <w:rPr>
          <w:rFonts w:hint="default" w:ascii="Times New Roman" w:hAnsi="Times New Roman" w:cs="Times New Roman"/>
          <w:b w:val="0"/>
          <w:bCs w:val="0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брелоков</w:t>
      </w:r>
      <w:r>
        <w:rPr>
          <w:rFonts w:hint="default" w:ascii="Times New Roman" w:hAnsi="Times New Roman" w:cs="Times New Roman"/>
          <w:b w:val="0"/>
          <w:bCs w:val="0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автомобиль</w:t>
      </w:r>
      <w:r>
        <w:rPr>
          <w:rFonts w:hint="default" w:ascii="Times New Roman" w:hAnsi="Times New Roman" w:cs="Times New Roman"/>
          <w:b w:val="0"/>
          <w:bCs w:val="0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виде</w:t>
      </w:r>
      <w:r>
        <w:rPr>
          <w:rFonts w:hint="default" w:ascii="Times New Roman" w:hAnsi="Times New Roman" w:cs="Times New Roman"/>
          <w:b w:val="0"/>
          <w:bCs w:val="0"/>
          <w:spacing w:val="-57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домиков«Не</w:t>
      </w:r>
      <w:r>
        <w:rPr>
          <w:rFonts w:hint="default" w:ascii="Times New Roman" w:hAnsi="Times New Roman" w:cs="Times New Roman"/>
          <w:b w:val="0"/>
          <w:bCs w:val="0"/>
          <w:spacing w:val="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торопись,</w:t>
      </w:r>
      <w:r>
        <w:rPr>
          <w:rFonts w:hint="default" w:ascii="Times New Roman" w:hAnsi="Times New Roman" w:cs="Times New Roman"/>
          <w:b w:val="0"/>
          <w:bCs w:val="0"/>
          <w:spacing w:val="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тебя</w:t>
      </w:r>
      <w:r>
        <w:rPr>
          <w:rFonts w:hint="default" w:ascii="Times New Roman" w:hAnsi="Times New Roman" w:cs="Times New Roman"/>
          <w:b w:val="0"/>
          <w:bCs w:val="0"/>
          <w:spacing w:val="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ждут</w:t>
      </w:r>
      <w:r>
        <w:rPr>
          <w:rFonts w:hint="default" w:ascii="Times New Roman" w:hAnsi="Times New Roman" w:cs="Times New Roman"/>
          <w:b w:val="0"/>
          <w:bCs w:val="0"/>
          <w:spacing w:val="-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дома»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</w:rPr>
        <w:t xml:space="preserve"> разработаны  и проведены  викторина  в старших группа ««Наш друг-светофор»,  в подготовительных группах интеллектуальный турнир способностей «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  <w:lang w:val="ru-RU"/>
        </w:rPr>
        <w:t>По дороге домой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</w:rPr>
        <w:t xml:space="preserve"> »,  в младших группах  организована игротека «Транспорт», ежемесячно проводятся показы мультфильмов с последующими беседами и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u w:val="single"/>
          <w:lang w:val="ru-RU"/>
        </w:rPr>
        <w:t>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гры</w:t>
      </w:r>
      <w:r>
        <w:rPr>
          <w:rFonts w:hint="default" w:ascii="Times New Roman" w:hAnsi="Times New Roman" w:cs="Times New Roman"/>
          <w:b w:val="0"/>
          <w:bCs w:val="0"/>
          <w:spacing w:val="5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(подвижные,</w:t>
      </w:r>
      <w:r>
        <w:rPr>
          <w:rFonts w:hint="default" w:ascii="Times New Roman" w:hAnsi="Times New Roman" w:cs="Times New Roman"/>
          <w:b w:val="0"/>
          <w:bCs w:val="0"/>
          <w:spacing w:val="7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дидактические,</w:t>
      </w:r>
      <w:r>
        <w:rPr>
          <w:rFonts w:hint="default" w:ascii="Times New Roman" w:hAnsi="Times New Roman" w:cs="Times New Roman"/>
          <w:b w:val="0"/>
          <w:bCs w:val="0"/>
          <w:spacing w:val="7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настольно-печатные,</w:t>
      </w:r>
      <w:r>
        <w:rPr>
          <w:rFonts w:hint="default" w:ascii="Times New Roman" w:hAnsi="Times New Roman" w:cs="Times New Roman"/>
          <w:b w:val="0"/>
          <w:bCs w:val="0"/>
          <w:spacing w:val="7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сюжетно-ролевые,</w:t>
      </w:r>
      <w:r>
        <w:rPr>
          <w:rFonts w:hint="default" w:ascii="Times New Roman" w:hAnsi="Times New Roman" w:cs="Times New Roman"/>
          <w:b w:val="0"/>
          <w:bCs w:val="0"/>
          <w:spacing w:val="6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театрализованные)</w:t>
      </w:r>
      <w:r>
        <w:rPr>
          <w:rFonts w:hint="default" w:ascii="Times New Roman" w:hAnsi="Times New Roman" w:cs="Times New Roman"/>
          <w:b w:val="0"/>
          <w:bCs w:val="0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режимных</w:t>
      </w:r>
      <w:r>
        <w:rPr>
          <w:rFonts w:hint="default" w:ascii="Times New Roman" w:hAnsi="Times New Roman" w:cs="Times New Roman"/>
          <w:b w:val="0"/>
          <w:bCs w:val="0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>моментах.</w:t>
      </w:r>
    </w:p>
    <w:p w14:paraId="2C14FD01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12. Как осуществляется учет проводимых мероприятий по профилактике детского дорожно-транспортного травматизма (выделены спец. страницы в журналах, заведен отдельный журнал и т.д.).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 Учет мероприятий осуществляется через контроль, ежеквартально в методический кабинет подается информация по ДДТТ.</w:t>
      </w:r>
    </w:p>
    <w:p w14:paraId="3F077A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13. Сколько воспитателей ДОУ, обучающих детей безопасному поведению на дорогах, прошли переподготовку с целью повышения квалификации (Ф.И.О.)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нет</w:t>
      </w:r>
    </w:p>
    <w:p w14:paraId="7F7DA2C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Формы работы с родителями (обсуждение вопросов профилактики ДДТТ на собраниях, дежурство в микрорайоне, помощь в оборудовании кабинета, уголка по БДД, привлечение к проведению совместных мероприятий сотрудников Госавтоинспекции, тестирование, анкетирование…):</w:t>
      </w:r>
    </w:p>
    <w:p w14:paraId="697930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u w:val="single"/>
          <w:lang w:val="ru-RU"/>
        </w:rPr>
        <w:t>Акции:</w:t>
      </w:r>
      <w:r>
        <w:rPr>
          <w:rFonts w:hint="default" w:ascii="Times New Roman" w:hAnsi="Times New Roman" w:cs="Times New Roman"/>
          <w:b/>
          <w:spacing w:val="3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«Внимание</w:t>
      </w:r>
      <w:r>
        <w:rPr>
          <w:rFonts w:hint="default" w:ascii="Times New Roman" w:hAnsi="Times New Roman" w:cs="Times New Roman"/>
          <w:spacing w:val="39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–</w:t>
      </w:r>
      <w:r>
        <w:rPr>
          <w:rFonts w:hint="default" w:ascii="Times New Roman" w:hAnsi="Times New Roman" w:cs="Times New Roman"/>
          <w:spacing w:val="36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дети!»</w:t>
      </w:r>
      <w:r>
        <w:rPr>
          <w:rFonts w:hint="default" w:ascii="Times New Roman" w:hAnsi="Times New Roman" w:cs="Times New Roman"/>
          <w:spacing w:val="28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,</w:t>
      </w:r>
      <w:r>
        <w:rPr>
          <w:rFonts w:hint="default" w:ascii="Times New Roman" w:hAnsi="Times New Roman" w:cs="Times New Roman"/>
          <w:spacing w:val="36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раздача</w:t>
      </w:r>
      <w:r>
        <w:rPr>
          <w:rFonts w:hint="default" w:ascii="Times New Roman" w:hAnsi="Times New Roman" w:cs="Times New Roman"/>
          <w:spacing w:val="3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буклетов родителям;</w:t>
      </w:r>
      <w:r>
        <w:rPr>
          <w:rFonts w:hint="default" w:ascii="Times New Roman" w:hAnsi="Times New Roman" w:cs="Times New Roman"/>
          <w:spacing w:val="-8"/>
          <w:sz w:val="24"/>
          <w:szCs w:val="24"/>
          <w:u w:val="single"/>
          <w:lang w:val="ru-RU"/>
        </w:rPr>
        <w:t xml:space="preserve"> с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емейная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викторина с родителями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«Грамотный</w:t>
      </w:r>
      <w:r>
        <w:rPr>
          <w:rFonts w:hint="default"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пешеход»,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выставки книжки-малышки «Мы- за безопасность дорожного движения»,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ыставка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детских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рисунков</w:t>
      </w:r>
      <w:r>
        <w:rPr>
          <w:rFonts w:hint="default"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по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БДД</w:t>
      </w:r>
      <w:r>
        <w:rPr>
          <w:rFonts w:hint="default" w:ascii="Times New Roman" w:hAnsi="Times New Roman" w:cs="Times New Roman"/>
          <w:spacing w:val="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«Безопасные</w:t>
      </w:r>
      <w:r>
        <w:rPr>
          <w:rFonts w:hint="default" w:ascii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дороги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детям»;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творческие работы – поделки «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  <w:lang w:val="ru-RU"/>
        </w:rPr>
        <w:t>Засветись!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</w:rPr>
        <w:t>»,  «Фликер детям купите, родители, пусть на дороге их видят водители!»,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Консультации для родителей:</w:t>
      </w:r>
      <w:r>
        <w:rPr>
          <w:rFonts w:hint="default"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«Дорога</w:t>
      </w:r>
      <w:r>
        <w:rPr>
          <w:rFonts w:hint="default"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в</w:t>
      </w:r>
      <w:r>
        <w:rPr>
          <w:rFonts w:hint="default" w:ascii="Times New Roman" w:hAnsi="Times New Roman" w:cs="Times New Roman"/>
          <w:spacing w:val="-7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зимний</w:t>
      </w:r>
      <w:r>
        <w:rPr>
          <w:rFonts w:hint="default" w:ascii="Times New Roman" w:hAnsi="Times New Roman" w:cs="Times New Roman"/>
          <w:spacing w:val="-6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период</w:t>
      </w:r>
      <w:r>
        <w:rPr>
          <w:rFonts w:hint="default"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времени».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подражают  </w:t>
      </w:r>
      <w:r>
        <w:rPr>
          <w:rFonts w:hint="default" w:ascii="Times New Roman" w:hAnsi="Times New Roman" w:cs="Times New Roman"/>
          <w:spacing w:val="9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дети!»;«Безопасность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ребенка в автомобиле»;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«Ваш</w:t>
      </w:r>
      <w:r>
        <w:rPr>
          <w:rFonts w:hint="default" w:ascii="Times New Roman" w:hAnsi="Times New Roman" w:cs="Times New Roman"/>
          <w:spacing w:val="-6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ребёнок</w:t>
      </w:r>
      <w:r>
        <w:rPr>
          <w:rFonts w:hint="default"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–дошколёнок!»;</w:t>
      </w:r>
      <w:r>
        <w:rPr>
          <w:rFonts w:hint="default"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мастер-класс для мамочек в честь празднования дня матери «Волшебные фликеры»,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ежеквартально практическая помощь родителей в оформлении уголков по БДД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 «Ребенок</w:t>
      </w:r>
      <w:r>
        <w:rPr>
          <w:rFonts w:hint="default" w:ascii="Times New Roman" w:hAnsi="Times New Roman" w:cs="Times New Roman"/>
          <w:spacing w:val="58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имеет</w:t>
      </w:r>
      <w:r>
        <w:rPr>
          <w:rFonts w:hint="default" w:ascii="Times New Roman" w:hAnsi="Times New Roman" w:cs="Times New Roman"/>
          <w:spacing w:val="59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право жить»,</w:t>
      </w:r>
      <w:r>
        <w:rPr>
          <w:rFonts w:hint="default"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«Цена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спешки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–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жизнь</w:t>
      </w:r>
      <w:r>
        <w:rPr>
          <w:rFonts w:hint="default"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вашего</w:t>
      </w:r>
      <w:r>
        <w:rPr>
          <w:rFonts w:hint="default"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ребенка»,</w:t>
      </w:r>
      <w:r>
        <w:rPr>
          <w:rFonts w:hint="default"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«Внимание</w:t>
      </w:r>
      <w:r>
        <w:rPr>
          <w:rFonts w:hint="default" w:ascii="Times New Roman" w:hAnsi="Times New Roman" w:cs="Times New Roman"/>
          <w:spacing w:val="1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–</w:t>
      </w:r>
      <w:r>
        <w:rPr>
          <w:rFonts w:hint="default"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мы</w:t>
      </w:r>
      <w:r>
        <w:rPr>
          <w:rFonts w:hint="default" w:ascii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ваши</w:t>
      </w:r>
      <w:r>
        <w:rPr>
          <w:rFonts w:hint="default"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дети!»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, проводится анкетирование ( 1 раз в год)» и др.</w:t>
      </w:r>
    </w:p>
    <w:p w14:paraId="5923B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15. Формы работы с неорганизованными детьми микрорайона </w:t>
      </w:r>
    </w:p>
    <w:p w14:paraId="102D92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Раздача памяток, буклетов, информация на сайте ДОУ.</w:t>
      </w:r>
    </w:p>
    <w:p w14:paraId="34D99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16. Использование в профилактических целях дошкольных печатных средств информации, видеомониторов, компьютерных средств коммуникации и т.п.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Методическая литература: учебное пособие « Обучение детей дошкольного возраста правилам безопасного поведения на дорогах», Р.Н. Минеханов, И.А. Халиуллина;  пособие для воспитателей</w:t>
      </w:r>
    </w:p>
    <w:p w14:paraId="1A246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Для занятий с детьми 3-7 лет « Знакомим дошкольников с правилами дорожного движения», в соответствии с ФГОС , Т.Ф. Саулина; « Вариативный модуль к образовательной области « Социально- коммуникативное развитие», Р.Н. Минеханов, В.Г. Закирова; методическое пособие для педагогов и детей « Операция Зебра», Л.А. Пожарская, пособие для воспитателей для занятий с детьми 2-7 лет «Формирование основ безопасности у дошкольников», К.Ю. Белая, «Увлекательно о правилах дорожного движения», М.Г. Белугин¸«Юл й</w:t>
      </w:r>
      <w:r>
        <w:rPr>
          <w:rFonts w:hint="default" w:ascii="Times New Roman" w:hAnsi="Times New Roman" w:cs="Times New Roman"/>
          <w:sz w:val="24"/>
          <w:szCs w:val="24"/>
          <w:u w:val="single"/>
          <w:lang w:val="tt-RU"/>
        </w:rPr>
        <w:t xml:space="preserve">өрү кагыйдәләре турында кызыклы итеп укыту әсбабы: С.К. Галиева,” </w:t>
      </w:r>
      <w:r>
        <w:rPr>
          <w:rFonts w:hint="default" w:ascii="Times New Roman" w:hAnsi="Times New Roman" w:cs="Times New Roman" w:eastAsiaTheme="minorEastAsia"/>
          <w:sz w:val="24"/>
          <w:szCs w:val="24"/>
          <w:u w:val="single"/>
        </w:rPr>
        <w:t>Мой папа – инспектор ДПС»  И. Фа. и другие.</w:t>
      </w:r>
    </w:p>
    <w:p w14:paraId="2FDD43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Печатные издания - газета «Добрая дорога детства», теоретические и практические материалы из опыта работы педагогов ДОУ «Инновационные формы работы по обучению детей безопасности жизнедеятельности», видеоматериалы, презентации, ИКТ- игры.</w:t>
      </w:r>
    </w:p>
    <w:p w14:paraId="25F92D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17. В текущем году зарегистрировано  </w:t>
      </w:r>
      <w:r>
        <w:rPr>
          <w:rFonts w:hint="default" w:ascii="Times New Roman" w:hAnsi="Times New Roman" w:cs="Times New Roman"/>
          <w:b/>
          <w:sz w:val="24"/>
          <w:szCs w:val="24"/>
          <w:u w:val="single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 xml:space="preserve"> фактов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с участием воспитанников ДОО. </w:t>
      </w:r>
    </w:p>
    <w:p w14:paraId="5E470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18. Наглядный и дидактический материал, имеющийся в ДОО:</w:t>
      </w:r>
    </w:p>
    <w:p w14:paraId="075C4B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а) плакаты по БДД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да</w:t>
      </w:r>
    </w:p>
    <w:p w14:paraId="3CB550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б) дидактические игры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да</w:t>
      </w:r>
    </w:p>
    <w:p w14:paraId="03E99D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в) видеоматериал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да</w:t>
      </w:r>
    </w:p>
    <w:p w14:paraId="11B57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г) карточки-задания по ПДД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да</w:t>
      </w:r>
    </w:p>
    <w:p w14:paraId="13D1B7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д) рабочие тетради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нет</w:t>
      </w:r>
    </w:p>
    <w:p w14:paraId="626799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прочее: икт-игры, магнитные доски, дорожные знаки, мягкие модули, макет нашего района.</w:t>
      </w:r>
    </w:p>
    <w:p w14:paraId="585ECE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19. Диагностический материал:</w:t>
      </w:r>
    </w:p>
    <w:p w14:paraId="2B749C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а) контрольные задания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да</w:t>
      </w:r>
    </w:p>
    <w:p w14:paraId="0CC18E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б) диагностические тесты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да </w:t>
      </w:r>
    </w:p>
    <w:p w14:paraId="5713D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в) уровневые задания для самостоятельной работы воспитанников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да</w:t>
      </w:r>
    </w:p>
    <w:p w14:paraId="42F0F8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прочее </w:t>
      </w:r>
    </w:p>
    <w:p w14:paraId="6B93D3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20. Методические материалы для воспитателей:</w:t>
      </w:r>
    </w:p>
    <w:p w14:paraId="6A8925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а) опыт работы по профилактике ДДТТ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имеется, материалы республиканского конкурса «Зеленый огонек»</w:t>
      </w:r>
    </w:p>
    <w:p w14:paraId="3E09A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б) сборники планов-конспектов занятий и мероприятий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да, оформлена папка с конспектами занятий, развлечений и праздников.</w:t>
      </w:r>
    </w:p>
    <w:p w14:paraId="337C36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в) методические рекомендации по обучению воспитанников правилам безопасного поведения на дорогах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да</w:t>
      </w:r>
    </w:p>
    <w:p w14:paraId="131C20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г) методические рекомендации по организации работы с детьми по предупреждению ДДТТ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да</w:t>
      </w:r>
    </w:p>
    <w:p w14:paraId="668F5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прочее </w:t>
      </w:r>
    </w:p>
    <w:p w14:paraId="777B7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21. Наличие кабинета БДД,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нет</w:t>
      </w:r>
    </w:p>
    <w:p w14:paraId="0E9FAD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а) оборудование кабинета </w:t>
      </w:r>
    </w:p>
    <w:p w14:paraId="4F974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б) использование кабинета (периодичность проведения занятий, мероприятий по БДД) </w:t>
      </w:r>
    </w:p>
    <w:p w14:paraId="4B2A8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в) группы, занимающиеся в кабинете БДД </w:t>
      </w:r>
    </w:p>
    <w:p w14:paraId="53D074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г) наличие графика работы кабинета </w:t>
      </w:r>
    </w:p>
    <w:p w14:paraId="64D332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д) учебно-методическая литература, наглядные пособия, их использование при проведении занятий </w:t>
      </w:r>
    </w:p>
    <w:p w14:paraId="362FA1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е) наличие схемы, макета микрорайона </w:t>
      </w:r>
    </w:p>
    <w:p w14:paraId="09064D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22. Наличие уголков по БДД 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имеются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F6EC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а) количество уголков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14</w:t>
      </w:r>
    </w:p>
    <w:p w14:paraId="1EB47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б) место расположения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в группах и  в холле второго этажа</w:t>
      </w:r>
    </w:p>
    <w:p w14:paraId="04B95F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г) периодичность обновления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ежеквартально</w:t>
      </w:r>
    </w:p>
    <w:p w14:paraId="3F2E05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23. Наличие площадки БДД (дорожная разметка, знаки, светофоры)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имеется </w:t>
      </w:r>
    </w:p>
    <w:p w14:paraId="4A467E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а) какие группы занимаются на площадке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все возрастные группы ДОУ</w:t>
      </w:r>
    </w:p>
    <w:p w14:paraId="2071CA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б) наличие графика работы площадки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имеется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E84E1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24. Участие в районных, городских, республиканских конкурсах по БДД (занимаемые места) </w:t>
      </w:r>
    </w:p>
    <w:p w14:paraId="1DE8F3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single"/>
        </w:rPr>
        <w:t>участие в конкурсах: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single"/>
          <w:lang w:val="ru-RU"/>
        </w:rPr>
        <w:t xml:space="preserve"> р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single"/>
          <w:lang w:eastAsia="ru-RU"/>
        </w:rPr>
        <w:t>еспубликанский конкурс авторских проектов, разработок по обучению детей правилам безопасного поведения на дорогах и пропаганде БДД среди родителей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single"/>
          <w:lang w:val="ru-RU"/>
        </w:rPr>
        <w:t xml:space="preserve">, диплом 1 степени,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  <w:lang w:val="ru-RU"/>
        </w:rPr>
        <w:t>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 xml:space="preserve">еспубликанский конкурс «Правила дорожного движения»! 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</w:rPr>
        <w:t>номинация –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 «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Конспекты занятий, уроков, развлечений и мероприятий по ПДД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</w:rPr>
        <w:t>»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  <w:lang w:val="ru-RU"/>
        </w:rPr>
        <w:t>, 3 место,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  <w:lang w:val="ru-RU"/>
        </w:rPr>
        <w:t xml:space="preserve">Всероссийский творческий  конкурс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«Правила дорожные соблюдать положено»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  <w:lang w:val="ru-RU"/>
        </w:rPr>
        <w:t>, 3 место,т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</w:rPr>
        <w:t>ворческий конкурс «Город дорожных наук», диплом 2 степени; Городской смотр-конкурс агитбригад среди ДОУ по профилактике детского дорожно-транспортного травматизма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 (районный)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</w:rPr>
        <w:t xml:space="preserve"> «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  <w:lang w:val="ru-RU"/>
        </w:rPr>
        <w:t>Безопасная дорога в школ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</w:rPr>
        <w:t>у»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  <w:lang w:val="ru-RU"/>
        </w:rPr>
        <w:t>, 2 место.</w:t>
      </w:r>
    </w:p>
    <w:p w14:paraId="51ED8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25. Имеется Паспорт дорожной безопасности (место нахождения,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размещён</w:t>
      </w:r>
      <w:r>
        <w:rPr>
          <w:rFonts w:hint="default" w:ascii="Times New Roman" w:hAnsi="Times New Roman" w:cs="Times New Roman"/>
          <w:sz w:val="24"/>
          <w:szCs w:val="24"/>
        </w:rPr>
        <w:t xml:space="preserve"> на сайте ДОО) (если нет, причина)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размещён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на сайте ДОУ</w:t>
      </w:r>
    </w:p>
    <w:p w14:paraId="4539E6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26. Имеется схема безопасных маршрутов движения детей (место размещения, родители ознакомлены) (если нет, причина) 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имеется </w:t>
      </w:r>
    </w:p>
    <w:p w14:paraId="5A1CB8E1">
      <w:pPr>
        <w:rPr>
          <w:rFonts w:hint="default"/>
          <w:lang w:val="ru-RU"/>
        </w:rPr>
      </w:pPr>
      <w:bookmarkStart w:id="0" w:name="_GoBack"/>
      <w:bookmarkEnd w:id="0"/>
    </w:p>
    <w:p w14:paraId="02426B5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06870" cy="9684385"/>
            <wp:effectExtent l="0" t="0" r="17780" b="12065"/>
            <wp:docPr id="2" name="Изображение 1" descr="акт обследования бдд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акт обследования бдд3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6870" cy="96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840" w:right="506" w:bottom="1198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E88483"/>
    <w:multiLevelType w:val="singleLevel"/>
    <w:tmpl w:val="A5E88483"/>
    <w:lvl w:ilvl="0" w:tentative="0">
      <w:start w:val="1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4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2025-09-15T09:12:17Z</dcterms:created>
  <dc:creator>1</dc:creator>
  <cp:lastModifiedBy>1</cp:lastModifiedBy>
  <dcterms:modified xsi:type="dcterms:W3CDTF">2025-09-15T09:21:55Z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AACC4397D0D748C2AD007ACC9E55ACBA_12</vt:lpwstr>
  </property>
</Properties>
</file>